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166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29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 w:line="259" w:lineRule="auto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Богуша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Сергея Викторовича, </w:t>
      </w:r>
      <w:r>
        <w:rPr>
          <w:rStyle w:val="cat-ExternalSystemDefinedgrp-36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6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работающего в </w:t>
      </w:r>
      <w:r>
        <w:rPr>
          <w:rStyle w:val="cat-OrganizationNamegrp-28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слесарем-ремонтником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зарегистрированного и проживающего по адресу: </w:t>
      </w:r>
      <w:r>
        <w:rPr>
          <w:rStyle w:val="cat-UserDefinedgrp-37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27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35rplc-1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34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проживающий по адресу: </w:t>
      </w:r>
      <w:r>
        <w:rPr>
          <w:rStyle w:val="cat-UserDefinedgrp-37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отношении которого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ХМАО-Югры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13.12.2018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установлен административный надзор и ограничения на срок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лет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31.05.2022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установлено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дополнительное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ограничение в виде </w:t>
      </w:r>
      <w:r>
        <w:rPr>
          <w:rFonts w:ascii="Times New Roman" w:eastAsia="Times New Roman" w:hAnsi="Times New Roman" w:cs="Times New Roman"/>
          <w:sz w:val="26"/>
          <w:szCs w:val="26"/>
        </w:rPr>
        <w:t>запрета пребывания вне жилого помещения, явл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яющегося местом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либо пребывания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:00 </w:t>
      </w:r>
      <w:r>
        <w:rPr>
          <w:rFonts w:ascii="Times New Roman" w:eastAsia="Times New Roman" w:hAnsi="Times New Roman" w:cs="Times New Roman"/>
          <w:sz w:val="26"/>
          <w:szCs w:val="26"/>
        </w:rPr>
        <w:t>до 06</w:t>
      </w:r>
      <w:r>
        <w:rPr>
          <w:rFonts w:ascii="Times New Roman" w:eastAsia="Times New Roman" w:hAnsi="Times New Roman" w:cs="Times New Roman"/>
          <w:sz w:val="26"/>
          <w:szCs w:val="26"/>
        </w:rPr>
        <w:t>:00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за исключением случаев, связанных с </w:t>
      </w:r>
      <w:r>
        <w:rPr>
          <w:rFonts w:ascii="Times New Roman" w:eastAsia="Times New Roman" w:hAnsi="Times New Roman" w:cs="Times New Roman"/>
          <w:sz w:val="25"/>
          <w:szCs w:val="25"/>
        </w:rPr>
        <w:t>исполнением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трудов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обязанностей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08.01.2024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находился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г. Нефтеюганск, </w:t>
      </w:r>
      <w:r>
        <w:rPr>
          <w:rFonts w:ascii="Times New Roman" w:eastAsia="Times New Roman" w:hAnsi="Times New Roman" w:cs="Times New Roman"/>
          <w:sz w:val="25"/>
          <w:szCs w:val="25"/>
        </w:rPr>
        <w:t>ул. Парковая, вблизи строения № 25 магазин «Придорожный»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событие и вину в совершении административного правонарушения, инвалидом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8rplc-2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24.01.2024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согласен, </w:t>
      </w:r>
      <w:r>
        <w:rPr>
          <w:rFonts w:ascii="Times New Roman" w:eastAsia="Times New Roman" w:hAnsi="Times New Roman" w:cs="Times New Roman"/>
          <w:sz w:val="25"/>
          <w:szCs w:val="25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Кроме того, обстоятельства, изложенные в протоколе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Богуша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на отдельном бланке от 24.01.2024; 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городского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13.12.2018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Богуша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установлен административный надзор на срок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лет; 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31.05.2022;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от 09.01.2024;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инспектора ГОАН ОУУП и по ДН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19.01.2024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УУП О</w:t>
      </w:r>
      <w:r>
        <w:rPr>
          <w:rFonts w:ascii="Times New Roman" w:eastAsia="Times New Roman" w:hAnsi="Times New Roman" w:cs="Times New Roman"/>
          <w:sz w:val="26"/>
          <w:szCs w:val="26"/>
        </w:rPr>
        <w:t>МВД России по г. Нефтеюганску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от </w:t>
      </w:r>
      <w:r>
        <w:rPr>
          <w:rFonts w:ascii="Times New Roman" w:eastAsia="Times New Roman" w:hAnsi="Times New Roman" w:cs="Times New Roman"/>
          <w:sz w:val="25"/>
          <w:szCs w:val="25"/>
        </w:rPr>
        <w:t>14.05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привлечен к административной ответственности по ч. 1 ст. 19.24 КоАП РФ к наказанию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ареста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предупреждением </w:t>
      </w: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15.06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>заключением о заведении дела административного надзора; графиком прибытия поднадзорного лица на регистрацию в 1, 2, 3</w:t>
      </w:r>
      <w:r>
        <w:rPr>
          <w:rFonts w:ascii="Times New Roman" w:eastAsia="Times New Roman" w:hAnsi="Times New Roman" w:cs="Times New Roman"/>
          <w:sz w:val="25"/>
          <w:szCs w:val="25"/>
        </w:rPr>
        <w:t>, 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вторник месяца с 09:00 до 18:00 с отметкой об ознакомлении с ним </w:t>
      </w:r>
      <w:r>
        <w:rPr>
          <w:rFonts w:ascii="Times New Roman" w:eastAsia="Times New Roman" w:hAnsi="Times New Roman" w:cs="Times New Roman"/>
          <w:sz w:val="25"/>
          <w:szCs w:val="25"/>
        </w:rPr>
        <w:t>Богуша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</w:t>
      </w:r>
      <w:r>
        <w:rPr>
          <w:rFonts w:ascii="Times New Roman" w:eastAsia="Times New Roman" w:hAnsi="Times New Roman" w:cs="Times New Roman"/>
          <w:sz w:val="25"/>
          <w:szCs w:val="25"/>
        </w:rPr>
        <w:t>21.06</w:t>
      </w:r>
      <w:r>
        <w:rPr>
          <w:rFonts w:ascii="Times New Roman" w:eastAsia="Times New Roman" w:hAnsi="Times New Roman" w:cs="Times New Roman"/>
          <w:sz w:val="25"/>
          <w:szCs w:val="25"/>
        </w:rPr>
        <w:t>.202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заявлением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Богуша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С.В. о месте его проживания от </w:t>
      </w:r>
      <w:r>
        <w:rPr>
          <w:rFonts w:ascii="Times New Roman" w:eastAsia="Times New Roman" w:hAnsi="Times New Roman" w:cs="Times New Roman"/>
          <w:sz w:val="25"/>
          <w:szCs w:val="25"/>
        </w:rPr>
        <w:t>18.02.2019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СООП на физическое лицо </w:t>
      </w: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от </w:t>
      </w:r>
      <w:r>
        <w:rPr>
          <w:rFonts w:ascii="Times New Roman" w:eastAsia="Times New Roman" w:hAnsi="Times New Roman" w:cs="Times New Roman"/>
          <w:sz w:val="25"/>
          <w:szCs w:val="25"/>
        </w:rPr>
        <w:t>25.01.2024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142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>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08.01.2024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 районного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>удья квалифицирует 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Богуш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</w:t>
      </w:r>
      <w:r>
        <w:rPr>
          <w:rFonts w:ascii="Times New Roman" w:eastAsia="Times New Roman" w:hAnsi="Times New Roman" w:cs="Times New Roman"/>
        </w:rPr>
        <w:t xml:space="preserve">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учётом изложенного, руководствуясь ст.ст. 29.9 ч.1,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</w:t>
      </w:r>
    </w:p>
    <w:p>
      <w:pPr>
        <w:spacing w:before="0" w:after="0"/>
        <w:ind w:firstLine="72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  <w:tab w:val="left" w:pos="709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Богуша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Сергея Викторовича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административное наказание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виде обязательных работ на срок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двадцать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часов.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Исполнение постановления в виде обязательных работ поручить отделу судебных приставов-исполнителей по г. Нефтеюганску и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району УФССП по ХМАО - Югре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tabs>
          <w:tab w:val="left" w:pos="6570"/>
        </w:tabs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6">
    <w:name w:val="cat-ExternalSystemDefined grp-36 rplc-6"/>
    <w:basedOn w:val="DefaultParagraphFont"/>
  </w:style>
  <w:style w:type="character" w:customStyle="1" w:styleId="cat-PassportDatagrp-26rplc-7">
    <w:name w:val="cat-PassportData grp-26 rplc-7"/>
    <w:basedOn w:val="DefaultParagraphFont"/>
  </w:style>
  <w:style w:type="character" w:customStyle="1" w:styleId="cat-OrganizationNamegrp-28rplc-8">
    <w:name w:val="cat-OrganizationName grp-28 rplc-8"/>
    <w:basedOn w:val="DefaultParagraphFont"/>
  </w:style>
  <w:style w:type="character" w:customStyle="1" w:styleId="cat-UserDefinedgrp-37rplc-9">
    <w:name w:val="cat-UserDefined grp-37 rplc-9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ExternalSystemDefinedgrp-35rplc-12">
    <w:name w:val="cat-ExternalSystemDefined grp-35 rplc-12"/>
    <w:basedOn w:val="DefaultParagraphFont"/>
  </w:style>
  <w:style w:type="character" w:customStyle="1" w:styleId="cat-ExternalSystemDefinedgrp-34rplc-13">
    <w:name w:val="cat-ExternalSystemDefined grp-34 rplc-13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UserDefinedgrp-38rplc-27">
    <w:name w:val="cat-UserDefined grp-38 rplc-27"/>
    <w:basedOn w:val="DefaultParagraphFont"/>
  </w:style>
  <w:style w:type="character" w:customStyle="1" w:styleId="cat-UserDefinedgrp-39rplc-61">
    <w:name w:val="cat-UserDefined grp-39 rplc-61"/>
    <w:basedOn w:val="DefaultParagraphFont"/>
  </w:style>
  <w:style w:type="character" w:customStyle="1" w:styleId="cat-UserDefinedgrp-40rplc-64">
    <w:name w:val="cat-UserDefined grp-40 rplc-6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